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444"/>
        <w:gridCol w:w="9141"/>
        <w:gridCol w:w="1132"/>
      </w:tblGrid>
      <w:tr>
        <w:trPr>
          <w:trHeight w:hRule="exact" w:val="903"/>
        </w:trPr>
        <w:tc>
          <w:tcPr>
            <w:tcW w:w="10717" w:type="dxa"/>
            <w:gridSpan w:val="3"/>
          </w:tcPr>
          <w:p>
     </w:p>
        </w:tc>
      </w:tr>
      <w:tr>
        <w:trPr>
          <w:trHeight w:hRule="exact" w:val="1432"/>
        </w:trPr>
        <w:tc>
          <w:tcPr>
            <w:tcW w:w="444" w:type="dxa"/>
          </w:tcPr>
          <w:p>
     </w:p>
        </w:tc>
        <w:tc>
          <w:tcPr>
            <w:tcW w:w="9141" w:type="dxa"/>
            <w:vMerge w:val="restart"/>
          </w:tcPr>
          <w:altChunk r:id="reId1"/>
          <w:p>
     </w:p>
        </w:tc>
        <w:tc>
          <w:tcPr>
            <w:tcW w:w="1132" w:type="dxa"/>
          </w:tcPr>
          <w:p>
     </w:p>
        </w:tc>
      </w:tr>
      <w:tr>
        <w:trPr>
          <w:trHeight w:hRule="exact" w:val="1433"/>
        </w:trPr>
        <w:tc>
          <w:tcPr>
            <w:tcW w:w="444" w:type="dxa"/>
          </w:tcPr>
          <w:p>
     </w:p>
        </w:tc>
        <w:tc>
          <w:tcPr>
            <w:tcW w:w="9141" w:type="dxa"/>
            <w:vMerge/>
          </w:tcPr>
          <w:p>
     </w:p>
        </w:tc>
        <w:tc>
          <w:tcPr>
            <w:tcW w:w="1132" w:type="dxa"/>
          </w:tcPr>
          <w:p>
     </w:p>
        </w:tc>
      </w:tr>
      <w:tr>
        <w:trPr>
          <w:trHeight w:hRule="exact" w:val="1433"/>
        </w:trPr>
        <w:tc>
          <w:tcPr>
            <w:tcW w:w="444" w:type="dxa"/>
          </w:tcPr>
          <w:p>
     </w:p>
        </w:tc>
        <w:tc>
          <w:tcPr>
            <w:tcW w:w="9141" w:type="dxa"/>
            <w:vMerge/>
          </w:tcPr>
          <w:p>
     </w:p>
        </w:tc>
        <w:tc>
          <w:tcPr>
            <w:tcW w:w="1132" w:type="dxa"/>
          </w:tcPr>
          <w:p>
     </w:p>
        </w:tc>
      </w:tr>
      <w:tr>
        <w:trPr>
          <w:trHeight w:hRule="exact" w:val="774"/>
        </w:trPr>
        <w:tc>
          <w:tcPr>
            <w:tcW w:w="444" w:type="dxa"/>
          </w:tcPr>
          <w:p>
     </w:p>
        </w:tc>
        <w:tc>
          <w:tcPr>
            <w:tcW w:w="9141" w:type="dxa"/>
            <w:vMerge/>
          </w:tcPr>
          <w:p>
     </w:p>
        </w:tc>
        <w:tc>
          <w:tcPr>
            <w:tcW w:w="1132" w:type="dxa"/>
          </w:tcPr>
          <w:p>
     </w:p>
        </w:tc>
      </w:tr>
      <w:tr>
        <w:trPr>
          <w:trHeight w:hRule="exact" w:val="788"/>
        </w:trPr>
        <w:tc>
          <w:tcPr>
            <w:tcW w:w="444" w:type="dxa"/>
          </w:tcPr>
          <w:p>
     </w:p>
        </w:tc>
        <w:tc>
          <w:tcPr>
            <w:tcW w:w="9141" w:type="dxa"/>
            <w:vMerge/>
          </w:tcPr>
          <w:p>
     </w:p>
        </w:tc>
        <w:tc>
          <w:tcPr>
            <w:tcW w:w="1132" w:type="dxa"/>
          </w:tcPr>
          <w:p>
     </w:p>
        </w:tc>
      </w:tr>
    </w:tbl>
    <w:sectPr>
      <w:pgSz w:w="11906" w:h="16838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</w:font>
  <w:font w:name="Calibri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eId1" Type="http://schemas.openxmlformats.org/officeDocument/2006/relationships/aFChunk" Target="embeddings/richtext00001.rtf" TargetMode="Internal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2012.3.1500 from 3 December 2012</dc:creator>
  <cp:keywords/>
  <dc:description/>
  <cp:lastModifiedBy>Stimulsoft Reports 2012.3.1500 from 3 December 2012</cp:lastModifiedBy>
  <cp:revision>1</cp:revision>
  <dcterms:created xsi:type="dcterms:W3CDTF">2013-04-25T11:40:55Z</dcterms:created>
  <dcterms:modified xsi:type="dcterms:W3CDTF">2013-04-25T11:40:55Z</dcterms:modified>
</cp:coreProperties>
</file>