
<file path=[Content_Types].xml><?xml version="1.0" encoding="utf-8"?>
<Types xmlns="http://schemas.openxmlformats.org/package/2006/content-types">
  <Default ContentType="application/vnd.openxmlformats-package.relationships+xml" Extension="rels"/>
  <Default ContentType="application/xml" Extension="xml"/>
  <Default ContentType="image/jpeg" Extension="jpeg"/>
  <Default ContentType="image/x-emf" Extension="emf"/>
  <Default ContentType="application/rtf" Extension="rtf"/>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footer+xml" PartName="/word/footer2.xml"/>
  <Override ContentType="application/vnd.openxmlformats-officedocument.wordprocessingml.header+xml" PartName="/word/header2.xml"/>
  <Override ContentType="application/vnd.openxmlformats-officedocument.wordprocessingml.footer+xml" PartName="/word/footer3.xml"/>
  <Override ContentType="application/vnd.openxmlformats-officedocument.wordprocessingml.header+xml" PartName="/word/header3.xml"/>
  <Override ContentType="application/vnd.openxmlformats-officedocument.wordprocessingml.footer+xml" PartName="/word/footer4.xml"/>
  <Override ContentType="application/vnd.openxmlformats-officedocument.wordprocessingml.header+xml" PartName="/word/header4.xml"/>
  <Override ContentType="application/vnd.openxmlformats-officedocument.wordprocessingml.footer+xml" PartName="/word/footer5.xml"/>
  <Override ContentType="application/vnd.openxmlformats-officedocument.wordprocessingml.header+xml" PartName="/word/header5.xml"/>
</Types>
</file>

<file path=_rels/.rels><?xml version="1.0" encoding="UTF-8"?>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body>
    <w:tbl>
      <w:tblPr>
        <w:tblStyle w:val="a1"/>
        <w:tblW w:type="dxa" w:w="0"/>
        <w:tblLayout w:type="fixed"/>
        <w:tblCellMar>
          <w:top w:type="dxa" w:w="0"/>
          <w:left w:type="dxa" w:w="0"/>
          <w:bottom w:type="dxa" w:w="0"/>
          <w:right w:type="dxa" w:w="0"/>
        </w:tblCellMar>
        <w:tblLook w:val="04A0"/>
      </w:tblPr>
      <w:tblGrid>
        <w:gridCol w:w="1404"/>
        <w:gridCol w:w="573"/>
        <w:gridCol w:w="1247"/>
        <w:gridCol w:w="1232"/>
        <w:gridCol w:w="344"/>
        <w:gridCol w:w="115"/>
        <w:gridCol w:w="157"/>
        <w:gridCol w:w="788"/>
        <w:gridCol w:w="344"/>
        <w:gridCol w:w="186"/>
        <w:gridCol w:w="659"/>
        <w:gridCol w:w="2236"/>
        <w:gridCol w:w="28"/>
      </w:tblGrid>
      <w:tr>
        <w:trPr>
          <w:trHeight w:val="444"/>
        </w:trPr>
        <w:tc>
          <w:tcPr>
            <w:tcW w:type="dxa" w:w="3224"/>
            <w:gridSpan w:val="3"/>
          </w:tcPr>
          <w:p/>
        </w:tc>
        <w:tc>
          <w:tcPr>
            <w:tcW w:type="dxa" w:w="3166"/>
            <w:gridSpan w:val="7"/>
            <w:shd w:color="auto" w:fill="FFFFFF" w:val="clear"/>
          </w:tcPr>
          <w:p>
            <w:pPr>
              <w:spacing w:line="232"/>
              <w:rPr>
                <w:rFonts w:ascii="黑体" w:cs="黑体" w:eastAsia="黑体" w:hAnsi="黑体"/>
                <w:b/>
                <w:color w:val="000000"/>
                <w:sz w:val="43.5"/>
                <w:spacing w:val="-2"/>
              </w:rPr>
            </w:pPr>
            <w:r>
              <w:rPr>
                <w:rFonts w:ascii="黑体" w:cs="黑体" w:eastAsia="黑体" w:hAnsi="黑体"/>
                <w:b/>
                <w:color w:val="000000"/>
                <w:sz w:val="43.5"/>
                <w:spacing w:val="-2"/>
              </w:rPr>
              <w:t xml:space="preserve">售后回租赁合同</w:t>
            </w:r>
          </w:p>
        </w:tc>
        <w:tc>
          <w:tcPr>
            <w:tcW w:type="dxa" w:w="2923"/>
            <w:gridSpan w:val="3"/>
          </w:tcPr>
          <w:p/>
        </w:tc>
      </w:tr>
      <w:tr>
        <w:trPr>
          <w:trHeight w:val="187"/>
        </w:trPr>
        <w:tc>
          <w:tcPr>
            <w:tcW w:type="dxa" w:w="9313"/>
            <w:gridSpan w:val="13"/>
          </w:tcPr>
          <w:p/>
        </w:tc>
      </w:tr>
      <w:tr>
        <w:trPr>
          <w:trHeight w:val="444"/>
        </w:trPr>
        <w:tc>
          <w:tcPr>
            <w:tcW w:type="dxa" w:w="5072"/>
            <w:gridSpan w:val="7"/>
          </w:tcPr>
          <w:p/>
        </w:tc>
        <w:tc>
          <w:tcPr>
            <w:tcW w:type="dxa" w:w="4213"/>
            <w:gridSpan w:val="5"/>
            <w:vAlign w:val="center"/>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合同编号：IFELC13D020D98-L-01</w:t>
            </w:r>
          </w:p>
        </w:tc>
        <w:tc>
          <w:tcPr>
            <w:tcW w:type="dxa" w:w="28"/>
          </w:tcPr>
          <w:p/>
        </w:tc>
      </w:tr>
      <w:tr>
        <w:trPr>
          <w:trHeight w:val="100"/>
        </w:trPr>
        <w:tc>
          <w:tcPr>
            <w:tcW w:type="dxa" w:w="9313"/>
            <w:gridSpan w:val="13"/>
          </w:tcPr>
          <w:p/>
        </w:tc>
      </w:tr>
      <w:tr>
        <w:trPr>
          <w:trHeight w:val="459"/>
        </w:trPr>
        <w:tc>
          <w:tcPr>
            <w:tcW w:type="dxa" w:w="5072"/>
            <w:gridSpan w:val="7"/>
          </w:tcPr>
          <w:p/>
        </w:tc>
        <w:tc>
          <w:tcPr>
            <w:tcW w:type="dxa" w:w="4241"/>
            <w:gridSpan w:val="6"/>
            <w:vAlign w:val="center"/>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签署日期：20   年   月   日</w:t>
            </w:r>
          </w:p>
        </w:tc>
      </w:tr>
      <w:tr>
        <w:trPr>
          <w:trHeight w:val="114"/>
        </w:trPr>
        <w:tc>
          <w:tcPr>
            <w:tcW w:type="dxa" w:w="9313"/>
            <w:gridSpan w:val="13"/>
            <w:tcBorders>
              <w:bottom w:color="000000" w:space="0" w:sz="5" w:val="single"/>
            </w:tcBorders>
          </w:tcPr>
          <w:p/>
        </w:tc>
      </w:tr>
      <w:tr>
        <w:trPr>
          <w:trHeight w:val="344"/>
        </w:trPr>
        <w:tc>
          <w:tcPr>
            <w:tcW w:type="dxa" w:w="9313"/>
            <w:gridSpan w:val="13"/>
            <w:vAlign w:val="bottom"/>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合同双方</w:t>
            </w:r>
          </w:p>
        </w:tc>
      </w:tr>
      <w:tr>
        <w:trPr>
          <w:trHeight w:val="946"/>
        </w:trPr>
        <w:tc>
          <w:tcPr>
            <w:tcW w:type="dxa" w:w="4915"/>
            <w:gridSpan w:val="6"/>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出租人（下称甲方）：远东国际租赁有限公司</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法定代表人：孔繁星</w:t>
            </w:r>
          </w:p>
        </w:tc>
        <w:tc>
          <w:tcPr>
            <w:tcW w:type="dxa" w:w="4398"/>
            <w:gridSpan w:val="7"/>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承租人（下称乙方）：汝南县第二人民医院</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法定代表人：蔡红斌</w:t>
            </w:r>
          </w:p>
        </w:tc>
      </w:tr>
      <w:tr>
        <w:trPr>
          <w:trHeight w:val="444"/>
        </w:trPr>
        <w:tc>
          <w:tcPr>
            <w:tcW w:type="dxa" w:w="9313"/>
            <w:gridSpan w:val="1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租赁物件：即所有权转让协议中的租赁物件，详见所有权转让协议附件一。</w:t>
            </w:r>
          </w:p>
        </w:tc>
      </w:tr>
      <w:tr>
        <w:trPr>
          <w:trHeight w:val="458"/>
        </w:trPr>
        <w:tc>
          <w:tcPr>
            <w:tcW w:type="dxa" w:w="1977"/>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交货地点/设置场所</w:t>
            </w:r>
          </w:p>
        </w:tc>
        <w:tc>
          <w:tcPr>
            <w:tcW w:type="dxa" w:w="7336"/>
            <w:gridSpan w:val="11"/>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即所有权转让协议中约定的交货地点/设置场所。</w:t>
            </w:r>
          </w:p>
        </w:tc>
      </w:tr>
      <w:tr>
        <w:trPr>
          <w:trHeight w:val="688"/>
        </w:trPr>
        <w:tc>
          <w:tcPr>
            <w:tcW w:type="dxa" w:w="1977"/>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所有权转让协议</w:t>
            </w:r>
          </w:p>
        </w:tc>
        <w:tc>
          <w:tcPr>
            <w:tcW w:type="dxa" w:w="7336"/>
            <w:gridSpan w:val="11"/>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由甲乙双方签署，协议编号：IFELC13D020D98-P-01，本合同称所有权转让协议。</w:t>
            </w:r>
          </w:p>
        </w:tc>
      </w:tr>
      <w:tr>
        <w:trPr>
          <w:trHeight w:val="444"/>
        </w:trPr>
        <w:tc>
          <w:tcPr>
            <w:tcW w:type="dxa" w:w="1977"/>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租赁成本</w:t>
            </w:r>
          </w:p>
        </w:tc>
        <w:tc>
          <w:tcPr>
            <w:tcW w:type="dxa" w:w="7336"/>
            <w:gridSpan w:val="11"/>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RMB10,000,000.00元（人民币壹仟万元整）。</w:t>
            </w:r>
          </w:p>
        </w:tc>
      </w:tr>
      <w:tr>
        <w:trPr>
          <w:trHeight w:val="745"/>
        </w:trPr>
        <w:tc>
          <w:tcPr>
            <w:tcW w:type="dxa" w:w="1977"/>
            <w:gridSpan w:val="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起租日</w:t>
            </w:r>
          </w:p>
        </w:tc>
        <w:tc>
          <w:tcPr>
            <w:tcW w:type="dxa" w:w="7336"/>
            <w:gridSpan w:val="11"/>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起租日为甲方根据所有权转让协议约定支付租赁物件协议价款/第一笔租赁物件协议价款的当日（甲方开立/背书的银行承兑汇票、银行汇票、银行本票或商业承兑汇票上记载的出票/背书日期，或甲方电汇付款凭证上记载的付款日期，或甲方开立的银行履约保函记载的开立日期，以孰早日为准)。</w:t>
            </w:r>
          </w:p>
        </w:tc>
      </w:tr>
      <w:tr>
        <w:trPr>
          <w:trHeight w:val="731"/>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430"/>
        </w:trPr>
        <w:tc>
          <w:tcPr>
            <w:tcW w:type="dxa" w:w="1977"/>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宽限期</w:t>
            </w:r>
          </w:p>
        </w:tc>
        <w:tc>
          <w:tcPr>
            <w:tcW w:type="dxa" w:w="7336"/>
            <w:gridSpan w:val="11"/>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本合同项下无宽限期。</w:t>
            </w:r>
          </w:p>
        </w:tc>
      </w:tr>
      <w:tr>
        <w:trPr>
          <w:trHeight w:val="415"/>
        </w:trPr>
        <w:tc>
          <w:tcPr>
            <w:tcW w:type="dxa" w:w="1977"/>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租赁期间</w:t>
            </w:r>
          </w:p>
        </w:tc>
        <w:tc>
          <w:tcPr>
            <w:tcW w:type="dxa" w:w="7336"/>
            <w:gridSpan w:val="11"/>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共三十六个月，自起租日起算。</w:t>
            </w:r>
          </w:p>
        </w:tc>
      </w:tr>
      <w:tr>
        <w:trPr>
          <w:trHeight w:val="459"/>
        </w:trPr>
        <w:tc>
          <w:tcPr>
            <w:tcW w:type="dxa" w:w="1977"/>
            <w:gridSpan w:val="2"/>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租金支付间隔</w:t>
            </w:r>
          </w:p>
        </w:tc>
        <w:tc>
          <w:tcPr>
            <w:tcW w:type="dxa" w:w="3095"/>
            <w:gridSpan w:val="5"/>
            <w:tcMar>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每月一次、期末支付</w:t>
            </w:r>
          </w:p>
        </w:tc>
        <w:tc>
          <w:tcPr>
            <w:tcW w:type="dxa" w:w="1977"/>
            <w:gridSpan w:val="4"/>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租金支付期次</w:t>
            </w:r>
          </w:p>
        </w:tc>
        <w:tc>
          <w:tcPr>
            <w:tcW w:type="dxa" w:w="2264"/>
            <w:gridSpan w:val="2"/>
            <w:tcMar>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共三十六期</w:t>
            </w:r>
          </w:p>
        </w:tc>
      </w:tr>
      <w:tr>
        <w:trPr>
          <w:trHeight w:val="946"/>
        </w:trPr>
        <w:tc>
          <w:tcPr>
            <w:tcW w:type="dxa" w:w="1977"/>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租金日</w:t>
            </w:r>
          </w:p>
        </w:tc>
        <w:tc>
          <w:tcPr>
            <w:tcW w:type="dxa" w:w="7336"/>
            <w:gridSpan w:val="11"/>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第一期租金的租金日为起租日所在月度后第一个月对应于起租日的当日，以后各期租金的租金日为起租日在每一个月的对应日，直至起租日后第三十六个月对应于起租日的当日为止。</w:t>
            </w:r>
          </w:p>
        </w:tc>
      </w:tr>
      <w:tr>
        <w:trPr>
          <w:trHeight w:val="444"/>
        </w:trPr>
        <w:tc>
          <w:tcPr>
            <w:tcW w:type="dxa" w:w="1977"/>
            <w:gridSpan w:val="2"/>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租金计算方式</w:t>
            </w:r>
          </w:p>
        </w:tc>
        <w:tc>
          <w:tcPr>
            <w:tcW w:type="dxa" w:w="7336"/>
            <w:gridSpan w:val="11"/>
            <w:tcMar>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不等额租金法</w:t>
            </w:r>
          </w:p>
        </w:tc>
      </w:tr>
      <w:tr>
        <w:trPr>
          <w:trHeight w:val="1218"/>
        </w:trPr>
        <w:tc>
          <w:tcPr>
            <w:tcW w:type="dxa" w:w="1977"/>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每期租金</w:t>
            </w:r>
          </w:p>
        </w:tc>
        <w:tc>
          <w:tcPr>
            <w:tcW w:type="dxa" w:w="2823"/>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每期租金详见附件《租金偿还明细表》，包含增值税款。</w:t>
            </w:r>
          </w:p>
        </w:tc>
        <w:tc>
          <w:tcPr>
            <w:tcW w:type="dxa" w:w="1404"/>
            <w:gridSpan w:val="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租金总额</w:t>
            </w:r>
          </w:p>
        </w:tc>
        <w:tc>
          <w:tcPr>
            <w:tcW w:type="dxa" w:w="3109"/>
            <w:gridSpan w:val="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RMB13,766,438.52元（人民币壹仟叁佰柒拾陆万陆仟肆佰叁拾捌元伍角贰分，包含增值税款）</w:t>
            </w:r>
          </w:p>
        </w:tc>
      </w:tr>
      <w:tr>
        <w:trPr>
          <w:trHeight w:val="945"/>
        </w:trPr>
        <w:tc>
          <w:tcPr>
            <w:tcW w:type="dxa" w:w="1977"/>
            <w:gridSpan w:val="2"/>
            <w:tcMar>
              <w:top w:type="dxa" w:w="72"/>
              <w:left w:type="dxa" w:w="72"/>
              <w:right w:type="dxa" w:w="72"/>
            </w:tcMar>
            <w:tcBorders>
              <w:top w:color="000000" w:space="0" w:sz="5" w:val="single"/>
              <w:left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甲方收款账户</w:t>
            </w:r>
          </w:p>
        </w:tc>
        <w:tc>
          <w:tcPr>
            <w:tcW w:type="dxa" w:w="7336"/>
            <w:gridSpan w:val="11"/>
            <w:tcMar>
              <w:top w:type="dxa" w:w="72"/>
              <w:left w:type="dxa" w:w="72"/>
              <w:right w:type="dxa" w:w="72"/>
            </w:tcMar>
            <w:tcBorders>
              <w:top w:color="000000" w:space="0" w:sz="5" w:val="single"/>
              <w:left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收款人：远东国际租赁有限公司</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开户银行：中国农业银行股份有限公司上海市分行营业部</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账号：3332200040033976</w:t>
            </w:r>
          </w:p>
        </w:tc>
      </w:tr>
      <w:tr>
        <w:trPr>
          <w:trHeight w:val="416"/>
        </w:trPr>
        <w:tc>
          <w:tcPr>
            <w:tcW w:type="dxa" w:w="1977"/>
            <w:gridSpan w:val="2"/>
            <w:tcMar>
              <w:left w:type="dxa" w:w="72"/>
              <w:right w:type="dxa" w:w="72"/>
            </w:tcMar>
            <w:tcBorders>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p>
        </w:tc>
        <w:tc>
          <w:tcPr>
            <w:tcW w:type="dxa" w:w="7336"/>
            <w:gridSpan w:val="11"/>
            <w:tcMar>
              <w:left w:type="dxa" w:w="72"/>
              <w:right w:type="dxa" w:w="72"/>
            </w:tcMar>
            <w:tcBorders>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18.0"/>
                <w:spacing w:val="-2"/>
              </w:rPr>
            </w:pPr>
            <w:r>
              <w:rPr>
                <w:rFonts w:ascii="宋体" w:cs="宋体" w:eastAsia="宋体" w:hAnsi="宋体"/>
                <w:color w:val="000000"/>
                <w:sz w:val="18.0"/>
                <w:spacing w:val="-2"/>
              </w:rPr>
              <w:t xml:space="preserve">注：如该账户发生变更，甲方将向乙方出具书面通知，乙方应根据该通知书向甲方支付租金等款项</w:t>
            </w:r>
          </w:p>
        </w:tc>
      </w:tr>
      <w:tr>
        <w:trPr>
          <w:trHeight w:val="674"/>
        </w:trPr>
        <w:tc>
          <w:tcPr>
            <w:tcW w:type="dxa" w:w="9313"/>
            <w:gridSpan w:val="13"/>
            <w:vAlign w:val="bottom"/>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送达</w:t>
            </w:r>
          </w:p>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（住所和/或实际经营场所在本合同中统称为“送达地址”）</w:t>
            </w:r>
          </w:p>
        </w:tc>
      </w:tr>
      <w:tr>
        <w:trPr>
          <w:trHeight w:val="1132"/>
        </w:trPr>
        <w:tc>
          <w:tcPr>
            <w:tcW w:type="dxa" w:w="4456"/>
            <w:gridSpan w:val="4"/>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甲方：远东国际租赁有限公司</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住所：上海市浦东新区世纪大道88号金茂大厦35楼  邮编：200121</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实际经营场所：上海市浦东新区世纪大道88号金茂大厦35楼  邮编：200121</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联系人：许雯菲</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电话：021-50490099</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传真：021-50498220</w:t>
            </w:r>
          </w:p>
        </w:tc>
        <w:tc>
          <w:tcPr>
            <w:tcW w:type="dxa" w:w="4857"/>
            <w:gridSpan w:val="9"/>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乙方：汝南县第二人民医院</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住所：河南省驻马店市 邮编：</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实际经营场所：河南省驻马店市  邮编：463300</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联系人：吩咐道</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电话：0396-2711879</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传真：0396-2711879</w:t>
            </w:r>
          </w:p>
        </w:tc>
      </w:tr>
      <w:tr>
        <w:trPr>
          <w:trHeight w:val="1131"/>
        </w:trPr>
        <w:tc>
          <w:tcPr>
            <w:tcW w:type="dxa" w:w="4456"/>
            <w:gridSpan w:val="4"/>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4857"/>
            <w:gridSpan w:val="9"/>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903"/>
        </w:trPr>
        <w:tc>
          <w:tcPr>
            <w:tcW w:type="dxa" w:w="140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保证金</w:t>
            </w:r>
          </w:p>
        </w:tc>
        <w:tc>
          <w:tcPr>
            <w:tcW w:type="dxa" w:w="3052"/>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RMB20,000.00元（人民币贰万元整）</w:t>
            </w:r>
          </w:p>
        </w:tc>
        <w:tc>
          <w:tcPr>
            <w:tcW w:type="dxa" w:w="1404"/>
            <w:gridSpan w:val="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支付方式</w:t>
            </w:r>
          </w:p>
        </w:tc>
        <w:tc>
          <w:tcPr>
            <w:tcW w:type="dxa" w:w="3453"/>
            <w:gridSpan w:val="5"/>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由乙方在本合同签署后五个工作日内以电汇方式向甲方支付。</w:t>
            </w:r>
          </w:p>
        </w:tc>
      </w:tr>
      <w:tr>
        <w:trPr>
          <w:trHeight w:val="860"/>
        </w:trPr>
        <w:tc>
          <w:tcPr>
            <w:tcW w:type="dxa" w:w="1404"/>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服务费</w:t>
            </w:r>
          </w:p>
        </w:tc>
        <w:tc>
          <w:tcPr>
            <w:tcW w:type="dxa" w:w="3052"/>
            <w:gridSpan w:val="3"/>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RMB1,000,000.00元（人民币壹佰万元整，包含增值税款。）</w:t>
            </w:r>
          </w:p>
        </w:tc>
        <w:tc>
          <w:tcPr>
            <w:tcW w:type="dxa" w:w="1404"/>
            <w:gridSpan w:val="4"/>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支付方式</w:t>
            </w:r>
          </w:p>
        </w:tc>
        <w:tc>
          <w:tcPr>
            <w:tcW w:type="dxa" w:w="3453"/>
            <w:gridSpan w:val="5"/>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由乙方在甲方按所有权转让协议约定向乙方支付了第四笔协议价款后五个工作日内以电汇方式向甲方支付。</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该服务费自乙方支付之日即视为甲方已赚取，不予退还。</w:t>
            </w:r>
          </w:p>
        </w:tc>
      </w:tr>
      <w:tr>
        <w:trPr>
          <w:trHeight w:val="874"/>
        </w:trPr>
        <w:tc>
          <w:tcPr>
            <w:tcW w:type="dxa" w:w="1404"/>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3052"/>
            <w:gridSpan w:val="3"/>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1404"/>
            <w:gridSpan w:val="4"/>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3453"/>
            <w:gridSpan w:val="5"/>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945"/>
        </w:trPr>
        <w:tc>
          <w:tcPr>
            <w:tcW w:type="dxa" w:w="140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保险费</w:t>
            </w:r>
          </w:p>
        </w:tc>
        <w:tc>
          <w:tcPr>
            <w:tcW w:type="dxa" w:w="3052"/>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RMB10,000.00元（人民币元壹万元整，包含增值税款。）</w:t>
            </w:r>
          </w:p>
        </w:tc>
        <w:tc>
          <w:tcPr>
            <w:tcW w:type="dxa" w:w="1404"/>
            <w:gridSpan w:val="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支付方式</w:t>
            </w:r>
          </w:p>
        </w:tc>
        <w:tc>
          <w:tcPr>
            <w:tcW w:type="dxa" w:w="3453"/>
            <w:gridSpan w:val="5"/>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无</w:t>
            </w:r>
          </w:p>
        </w:tc>
      </w:tr>
      <w:tr>
        <w:trPr>
          <w:trHeight w:val="703"/>
        </w:trPr>
        <w:tc>
          <w:tcPr>
            <w:tcW w:type="dxa" w:w="140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公证费</w:t>
            </w:r>
          </w:p>
        </w:tc>
        <w:tc>
          <w:tcPr>
            <w:tcW w:type="dxa" w:w="3052"/>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RMB10,000.00元（人民币壹万元整，包含增值税款。）</w:t>
            </w:r>
          </w:p>
        </w:tc>
        <w:tc>
          <w:tcPr>
            <w:tcW w:type="dxa" w:w="1404"/>
            <w:gridSpan w:val="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支付方式</w:t>
            </w:r>
          </w:p>
        </w:tc>
        <w:tc>
          <w:tcPr>
            <w:tcW w:type="dxa" w:w="3453"/>
            <w:gridSpan w:val="5"/>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由甲方承担。公证事宜由甲方负责办理相关手续。</w:t>
            </w:r>
          </w:p>
        </w:tc>
      </w:tr>
      <w:tr>
        <w:trPr>
          <w:trHeight w:val="673"/>
        </w:trPr>
        <w:tc>
          <w:tcPr>
            <w:tcW w:type="dxa" w:w="140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租赁物件</w:t>
            </w:r>
          </w:p>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留购价款</w:t>
            </w:r>
          </w:p>
        </w:tc>
        <w:tc>
          <w:tcPr>
            <w:tcW w:type="dxa" w:w="7909"/>
            <w:gridSpan w:val="1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RMB100.00元（人民币壹佰元整，包含增值税款）</w:t>
            </w:r>
          </w:p>
        </w:tc>
      </w:tr>
      <w:tr>
        <w:trPr>
          <w:trHeight w:val="745"/>
        </w:trPr>
        <w:tc>
          <w:tcPr>
            <w:tcW w:type="dxa" w:w="1977"/>
            <w:gridSpan w:val="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担保</w:t>
            </w:r>
          </w:p>
        </w:tc>
        <w:tc>
          <w:tcPr>
            <w:tcW w:type="dxa" w:w="7336"/>
            <w:gridSpan w:val="11"/>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1、大饭店向甲方出具《保证函》(本保证函称个人保证函11)。</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2、的范德萨与甲方签署《保证合同》(合同编号：IFELC13D020D98-U-01，本合同称保证合同01)。</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3、东方饭店与甲方签署《抵押合同》(合同编号：IFELC13D020D98-G-01，本合同称抵押合同01)。</w:t>
            </w:r>
          </w:p>
        </w:tc>
      </w:tr>
      <w:tr>
        <w:trPr>
          <w:trHeight w:val="731"/>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433"/>
        </w:trPr>
        <w:tc>
          <w:tcPr>
            <w:tcW w:type="dxa" w:w="1977"/>
            <w:gridSpan w:val="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合同生效条件</w:t>
            </w:r>
          </w:p>
        </w:tc>
        <w:tc>
          <w:tcPr>
            <w:tcW w:type="dxa" w:w="7336"/>
            <w:gridSpan w:val="11"/>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1、所有权转让协议已签署。</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2、保证合同01已生效。</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3、抵押合同01已生效。</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4、东方饭店已按照《抵押合同》的约定办妥全部抵押权登记手续，甲方取得相应抵押权证书原件，并经甲方审核确认无误。</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5、个人保证函11已生效。</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6、甲方收到乙方按本合同约定支付的保证金。</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7、甲方收到乙方按本合同约定支付的公证费。</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8、甲方已收到所有权转让协议附件一租赁物件清单中相关租赁物件的发票复印件（加盖乙方公章）或其他所有权证明文件，并经甲方审核确认无误。</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9、甲方收到乙方出具的同意乙方与甲方进行本售后回租赁的董事会决议正本并经甲方审核确认无误。</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10、甲方收到的范德萨出具的同意提供担保的股东会决议正本，并经甲方审核确认无误。</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11、甲方收到东方饭店出具的同意提供抵押的股东会决议正本，并经甲方审核确认无误。</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12、甲方收到乙方出具的同意乙方与甲方进行本售后回租赁的院长办公会通过证明正本并经甲方审核确认无误。</w:t>
            </w:r>
          </w:p>
        </w:tc>
      </w:tr>
      <w:tr>
        <w:trPr>
          <w:trHeight w:val="1432"/>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147"/>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146"/>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4"/>
        </w:trPr>
        <w:tc>
          <w:tcPr>
            <w:tcW w:type="dxa" w:w="1977"/>
            <w:gridSpan w:val="2"/>
            <w:vMerge w:val="restart"/>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p>
        </w:tc>
        <w:tc>
          <w:tcPr>
            <w:tcW w:type="dxa" w:w="7336"/>
            <w:gridSpan w:val="11"/>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p>
        </w:tc>
      </w:tr>
      <w:tr>
        <w:trPr>
          <w:trHeight w:val="1433"/>
        </w:trPr>
        <w:tc>
          <w:tcPr>
            <w:tcW w:type="dxa" w:w="1977"/>
            <w:gridSpan w:val="2"/>
            <w:vMerge w:val="restart"/>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其他约定</w:t>
            </w:r>
          </w:p>
        </w:tc>
        <w:tc>
          <w:tcPr>
            <w:tcW w:type="dxa" w:w="7336"/>
            <w:gridSpan w:val="11"/>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1、提前结束/终止条款约定：</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若乙方要求提前结束租赁合同，则应提前一个月书面通知甲方并征得甲方的书面同意。甲方书面同意后，乙方向甲方支付提前结束款、乙方其他应付款项和甲方为收回及管理租赁物件而产生的费用等（如有时），上述款项收讫完毕后，甲方将租赁物件所有权转移给乙方，本合同结束。乙方应支付的提前结束款包括如下各款项：</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(1)租赁物件留购价款。</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(2)提前结束日后全部剩余租赁本金。</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(3)若提前结束日与第一期租金日同日或在第一期租金日之前，则按照起租日至提前结束日的实际天数计算利息，即剩余本金*租赁利率*起租日至提前结束日之间天数/360；若提前结束日在第一期租金日之后，则按照最近一次租金应付日至提前结束日的实际天数计算利息，即剩余本金*租赁利率*最近一次租金应付日至提前结束日之间天数/360。</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(4)提前结束日后全部剩余利息的20%，即（租赁期内全部应付利息-已付利息）*20%。</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2、租赁利率及租金调整方法：</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本合同项下的租赁利率为：百分之二十二点五四(22.54%)（即按中国人民银行公布的当期一年至三年贷款基准利率执行）。自本合同签订之日起至租赁期结束，如中国人民银行当期一年至三年贷款基准利率发生变动的，则本合同项下的租赁利率应比照前述方式进行调整，即按变动后的贷款基准利率执行。</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自本合同签署日起至起租日的前日，若基准利率调整，则调整全部各期租金。自起租日当日起至租赁期结束，若基准利率调整，基准利率调整日后第一期租金（含基准利率调整日即租金日的该期租金）仍为调整前租金金额，以后各期租金应进行相应调整。</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本合同项下因基准利率发生变化而引起的租金的调整，甲方以《租金变更通知书》通知乙方，乙方应根据该通知书支付租金。</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3、保险</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乙方自主决定是否投保。如因乙方未就租赁物件办理相应保险，或因乙方怠于保险索赔而致理赔未成，则在租赁期间因租赁物件发生任何毁损及灭失所造成的损失及后果由乙方承担，乙方应当赔偿甲方的全部损失，包括向甲方支付本合同项下全部应付而未付的租金（包括甲方已支付的任何增值税等税费）、所有迟付租金的违约金、其他所有应付款项等。</w:t>
            </w:r>
          </w:p>
        </w:tc>
      </w:tr>
      <w:tr>
        <w:trPr>
          <w:trHeight w:val="1433"/>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433"/>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433"/>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432"/>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975"/>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974"/>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075"/>
        </w:trPr>
        <w:tc>
          <w:tcPr>
            <w:tcW w:type="dxa" w:w="9313"/>
            <w:gridSpan w:val="13"/>
            <w:tcMar>
              <w:left w:type="dxa" w:w="72"/>
              <w:right w:type="dxa" w:w="143"/>
            </w:tcMar>
            <w:vAlign w:val="center"/>
            <w:tcBorders>
              <w:top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本合同的远东国际租赁有限公司售后回租赁合同一般条款及各种附件，均为本合同不可分割的一部分，与本合同具有同样的法律效力。乙方确认已详细阅读并理解包括该一般条款、各种附件在内的全部条款，并愿意受其约束。</w:t>
            </w:r>
          </w:p>
        </w:tc>
      </w:tr>
      <w:tr>
        <w:trPr>
          <w:trHeight w:val="1433"/>
        </w:trPr>
        <w:tc>
          <w:tcPr>
            <w:tcW w:type="dxa" w:w="9313"/>
            <w:gridSpan w:val="13"/>
            <w:vMerge w:val="restart"/>
            <w:shd w:color="auto" w:fill="FFFFFF" w:val="clear"/>
          </w:tcPr>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甲方：远东国际租赁有限公司</w:t>
            </w: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法定代表人/授权代表：吴志军</w:t>
            </w: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乙方：汝南县第二人民医院</w:t>
            </w: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法定代表人/授权代表：</w:t>
            </w:r>
          </w:p>
        </w:tc>
      </w:tr>
    </w:tbl>
    <w:p>
      <w:pPr>
        <w:sectPr>
          <w:headerReference r:id="rIdh1" w:type="default"/>
          <w:footerReference r:id="rIdf1" w:type="default"/>
          <w:pgSz w:h="16838" w:w="11906"/>
          <w:pgMar w:bottom="517" w:footer="517" w:gutter="0" w:header="850" w:left="1417" w:right="1134" w:top="850"/>
        </w:sectPr>
      </w:pPr>
    </w:p>
    <w:altChunk r:id="reId1"/>
    <w:p>
      <w:pPr>
        <w:sectPr>
          <w:headerReference r:id="rIdh2" w:type="default"/>
          <w:footerReference r:id="rIdf2" w:type="default"/>
          <w:pgSz w:h="16838" w:w="11906"/>
          <w:pgMar w:bottom="517" w:footer="517" w:gutter="0" w:header="850" w:left="1417" w:right="1134" w:top="850"/>
        </w:sectPr>
      </w:pPr>
    </w:p>
    <w:tbl>
      <w:tblPr>
        <w:tblStyle w:val="a1"/>
        <w:tblW w:type="dxa" w:w="0"/>
        <w:tblLayout w:type="fixed"/>
        <w:tblCellMar>
          <w:top w:type="dxa" w:w="0"/>
          <w:left w:type="dxa" w:w="0"/>
          <w:bottom w:type="dxa" w:w="0"/>
          <w:right w:type="dxa" w:w="0"/>
        </w:tblCellMar>
        <w:tblLook w:val="04A0"/>
      </w:tblPr>
      <w:tblGrid>
        <w:gridCol w:w="4743"/>
        <w:gridCol w:w="4570"/>
      </w:tblGrid>
      <w:tr>
        <w:trPr>
          <w:trHeight w:val="1032"/>
        </w:trPr>
        <w:tc>
          <w:tcPr>
            <w:tcW w:type="dxa" w:w="9313"/>
            <w:gridSpan w:val="2"/>
            <w:vMerge w:val="restart"/>
          </w:tcPr>
          <w:altChunk r:id="reId2"/>
          <w:p/>
        </w:tc>
      </w:tr>
      <w:tr>
        <w:trPr>
          <w:trHeight w:val="1046"/>
        </w:trPr>
        <w:tc>
          <w:tcPr>
            <w:tcW w:type="dxa" w:w="9313"/>
            <w:gridSpan w:val="2"/>
            <w:vMerge/>
          </w:tcPr>
          <w:p/>
        </w:tc>
      </w:tr>
      <w:tr>
        <w:trPr>
          <w:trHeight w:val="1089"/>
        </w:trPr>
        <w:tc>
          <w:tcPr>
            <w:tcW w:type="dxa" w:w="9313"/>
            <w:gridSpan w:val="2"/>
          </w:tcPr>
          <w:p/>
        </w:tc>
      </w:tr>
      <w:tr>
        <w:trPr>
          <w:trHeight w:val="1074"/>
        </w:trPr>
        <w:tc>
          <w:tcPr>
            <w:tcW w:type="dxa" w:w="9313"/>
            <w:gridSpan w:val="2"/>
          </w:tcPr>
          <w:p/>
        </w:tc>
      </w:tr>
      <w:tr>
        <w:trPr>
          <w:trHeight w:val="1118"/>
        </w:trPr>
        <w:tc>
          <w:tcPr>
            <w:tcW w:type="dxa" w:w="4743"/>
          </w:tcPr>
          <w:p/>
        </w:tc>
        <w:tc>
          <w:tcPr>
            <w:tcW w:type="dxa" w:w="4570"/>
            <w:vMerge w:val="restart"/>
          </w:tcPr>
          <w:altChunk r:id="reId3"/>
          <w:p/>
        </w:tc>
      </w:tr>
    </w:tbl>
    <w:p>
      <w:pPr>
        <w:sectPr>
          <w:headerReference r:id="rIdh3" w:type="default"/>
          <w:footerReference r:id="rIdf3" w:type="default"/>
          <w:pgSz w:h="16838" w:w="11906"/>
          <w:pgMar w:bottom="517" w:footer="517" w:gutter="0" w:header="850" w:left="1417" w:right="1134" w:top="850"/>
        </w:sectPr>
      </w:pPr>
    </w:p>
    <w:tbl>
      <w:tblPr>
        <w:tblStyle w:val="a1"/>
        <w:tblW w:type="dxa" w:w="0"/>
        <w:tblLayout w:type="fixed"/>
        <w:tblCellMar>
          <w:top w:type="dxa" w:w="0"/>
          <w:left w:type="dxa" w:w="0"/>
          <w:bottom w:type="dxa" w:w="0"/>
          <w:right w:type="dxa" w:w="0"/>
        </w:tblCellMar>
        <w:tblLook w:val="04A0"/>
      </w:tblPr>
      <w:tblGrid>
        <w:gridCol w:w="1347"/>
        <w:gridCol w:w="3954"/>
        <w:gridCol w:w="4012"/>
      </w:tblGrid>
      <w:tr>
        <w:trPr>
          <w:trHeight w:val="444"/>
        </w:trPr>
        <w:tc>
          <w:tcPr>
            <w:tcW w:type="dxa" w:w="9313"/>
            <w:gridSpan w:val="3"/>
            <w:vAlign w:val="center"/>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租金偿还明细表</w:t>
            </w:r>
          </w:p>
        </w:tc>
      </w:tr>
      <w:tr>
        <w:trPr>
          <w:trHeight w:val="688"/>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租金期次</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租金金额（人民币，元）</w:t>
            </w:r>
          </w:p>
        </w:tc>
        <w:tc>
          <w:tcPr>
            <w:tcW w:type="dxa" w:w="4012"/>
            <w:tcBorders>
              <w:left w:color="000000" w:space="0" w:sz="5" w:val="single"/>
            </w:tcBorders>
          </w:tcPr>
          <w:p/>
        </w:tc>
      </w:tr>
      <w:tr>
        <w:trPr>
          <w:trHeight w:val="674"/>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2</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88"/>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4</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4"/>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5</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6</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7</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88"/>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8</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4"/>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9</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10</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11</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88"/>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12</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4"/>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13</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14</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15</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88"/>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16</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4"/>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17</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18</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19</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20</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21</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88"/>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22</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4"/>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23</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24</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25</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88"/>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26</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4"/>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27</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28</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29</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88"/>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30</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31</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4"/>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32</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33</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88"/>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34</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35</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r>
        <w:trPr>
          <w:trHeight w:val="674"/>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36</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382,401.07</w:t>
            </w:r>
          </w:p>
        </w:tc>
        <w:tc>
          <w:tcPr>
            <w:tcW w:type="dxa" w:w="4012"/>
            <w:tcBorders>
              <w:left w:color="000000" w:space="0" w:sz="5" w:val="single"/>
            </w:tcBorders>
          </w:tcPr>
          <w:p/>
        </w:tc>
      </w:tr>
    </w:tbl>
    <w:p>
      <w:pPr>
        <w:sectPr>
          <w:headerReference r:id="rIdh4" w:type="default"/>
          <w:footerReference r:id="rIdf4" w:type="default"/>
          <w:pgSz w:h="16838" w:w="11906"/>
          <w:pgMar w:bottom="517" w:footer="517" w:gutter="0" w:header="850" w:left="1417" w:right="1134" w:top="850"/>
        </w:sectPr>
      </w:pPr>
    </w:p>
    <w:sectPr>
      <w:headerReference r:id="rIdh5" w:type="default"/>
      <w:footerReference r:id="rIdf5" w:type="default"/>
      <w:pgSz w:h="16838" w:w="11906"/>
      <w:pgMar w:bottom="517" w:footer="517" w:gutter="0" w:header="850" w:left="1417" w:right="1134" w:top="850"/>
    </w:sectPr>
  </w:body>
</w:document>
</file>

<file path=word/endnotes.xml><?xml version="1.0" encoding="utf-8"?>
<w:endnotes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endnote w:id="0" w:type="separator">
    <w:p>
      <w:r>
        <w:separator/>
      </w:r>
    </w:p>
  </w:endnote>
  <w:endnote w:id="1" w:type="continuationSeparator">
    <w:p>
      <w:r>
        <w:continuationSeparator/>
      </w:r>
    </w:p>
  </w:endnote>
</w:endnotes>
</file>

<file path=word/fontTable.xml><?xml version="1.0" encoding="utf-8"?>
<w:fonts xmlns:r="http://schemas.openxmlformats.org/officeDocument/2006/relationships" xmlns:w="http://schemas.openxmlformats.org/wordprocessingml/2006/main">
  <w:font w:name="黑体"/>
  <w:font w:name="Cambria"/>
  <w:font w:name="Calibri"/>
  <w:font w:name="宋体"/>
</w:fonts>
</file>

<file path=word/footer1.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1977"/>
      <w:gridCol w:w="1247"/>
      <w:gridCol w:w="1576"/>
      <w:gridCol w:w="115"/>
      <w:gridCol w:w="157"/>
      <w:gridCol w:w="1132"/>
      <w:gridCol w:w="186"/>
      <w:gridCol w:w="659"/>
      <w:gridCol w:w="2236"/>
      <w:gridCol w:w="28"/>
    </w:tblGrid>
    <w:tr>
      <w:trPr>
        <w:trHeight w:val="286"/>
      </w:trPr>
      <w:tc>
        <w:tcPr>
          <w:tcW w:type="dxa" w:w="9313"/>
          <w:gridSpan w:val="10"/>
          <w:shd w:color="auto" w:fill="FFFFFF" w:val="clear"/>
        </w:tcPr>
        <w:p>
          <w:pPr>
            <w:spacing w:line="232"/>
            <w:jc w:val="center"/>
            <w:rPr>
              <w:rFonts w:ascii="宋体" w:cs="宋体" w:eastAsia="宋体" w:hAnsi="宋体"/>
              <w:color w:val="000000"/>
              <w:sz w:val="18.0"/>
              <w:spacing w:val="-2"/>
            </w:rPr>
          </w:pPr>
          <w:r>
            <w:rPr>
              <w:rFonts w:ascii="宋体" w:cs="宋体" w:eastAsia="宋体" w:hAnsi="宋体"/>
              <w:color w:val="000000"/>
              <w:sz w:val="18.0"/>
              <w:spacing w:val="-2"/>
            </w:rPr>
            <w:t xml:space="preserve">第</w:t>
          </w:r>
          <w:r>
            <w:rPr>
              <w:rFonts w:ascii="宋体" w:cs="宋体" w:eastAsia="宋体" w:hAnsi="宋体"/>
              <w:color w:val="000000"/>
              <w:sz w:val="18.0"/>
              <w:spacing w:val="-2"/>
            </w:rPr>
            <w:fldChar w:fldCharType="begin"/>
          </w:r>
          <w:r>
            <w:rPr>
              <w:rFonts w:ascii="宋体" w:cs="宋体" w:eastAsia="宋体" w:hAnsi="宋体"/>
              <w:color w:val="000000"/>
              <w:sz w:val="18.0"/>
              <w:spacing w:val="-2"/>
            </w:rPr>
            <w:instrText>PAGE</w:instrText>
          </w:r>
          <w:r>
            <w:rPr>
              <w:rFonts w:ascii="宋体" w:cs="宋体" w:eastAsia="宋体" w:hAnsi="宋体"/>
              <w:color w:val="000000"/>
              <w:sz w:val="18.0"/>
              <w:spacing w:val="-2"/>
            </w:rPr>
            <w:fldChar w:fldCharType="end"/>
          </w:r>
          <w:r>
            <w:rPr>
              <w:rFonts w:ascii="宋体" w:cs="宋体" w:eastAsia="宋体" w:hAnsi="宋体"/>
              <w:color w:val="000000"/>
              <w:sz w:val="18.0"/>
              <w:spacing w:val="-2"/>
            </w:rPr>
            <w:t xml:space="preserve">页</w:t>
          </w:r>
        </w:p>
      </w:tc>
    </w:tr>
  </w:tbl>
</w:ftr>
</file>

<file path=word/footer2.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9313"/>
    </w:tblGrid>
    <w:tr>
      <w:trPr>
        <w:trHeight w:val="358"/>
      </w:trPr>
      <w:tc>
        <w:tcPr>
          <w:tcW w:type="dxa" w:w="9313"/>
          <w:shd w:color="auto" w:fill="FFFFFF" w:val="clear"/>
        </w:tcPr>
        <w:p>
          <w:pPr>
            <w:spacing w:line="232"/>
            <w:jc w:val="center"/>
            <w:rPr>
              <w:rFonts w:ascii="宋体" w:cs="宋体" w:eastAsia="宋体" w:hAnsi="宋体"/>
              <w:color w:val="000000"/>
              <w:sz w:val="18.0"/>
              <w:spacing w:val="-2"/>
            </w:rPr>
          </w:pPr>
          <w:r>
            <w:rPr>
              <w:rFonts w:ascii="宋体" w:cs="宋体" w:eastAsia="宋体" w:hAnsi="宋体"/>
              <w:color w:val="000000"/>
              <w:sz w:val="18.0"/>
              <w:spacing w:val="-2"/>
            </w:rPr>
            <w:t xml:space="preserve">第</w:t>
          </w:r>
          <w:r>
            <w:rPr>
              <w:rFonts w:ascii="宋体" w:cs="宋体" w:eastAsia="宋体" w:hAnsi="宋体"/>
              <w:color w:val="000000"/>
              <w:sz w:val="18.0"/>
              <w:spacing w:val="-2"/>
            </w:rPr>
            <w:fldChar w:fldCharType="begin"/>
          </w:r>
          <w:r>
            <w:rPr>
              <w:rFonts w:ascii="宋体" w:cs="宋体" w:eastAsia="宋体" w:hAnsi="宋体"/>
              <w:color w:val="000000"/>
              <w:sz w:val="18.0"/>
              <w:spacing w:val="-2"/>
            </w:rPr>
            <w:instrText>PAGE</w:instrText>
          </w:r>
          <w:r>
            <w:rPr>
              <w:rFonts w:ascii="宋体" w:cs="宋体" w:eastAsia="宋体" w:hAnsi="宋体"/>
              <w:color w:val="000000"/>
              <w:sz w:val="18.0"/>
              <w:spacing w:val="-2"/>
            </w:rPr>
            <w:fldChar w:fldCharType="end"/>
          </w:r>
          <w:r>
            <w:rPr>
              <w:rFonts w:ascii="宋体" w:cs="宋体" w:eastAsia="宋体" w:hAnsi="宋体"/>
              <w:color w:val="000000"/>
              <w:sz w:val="18.0"/>
              <w:spacing w:val="-2"/>
            </w:rPr>
            <w:t xml:space="preserve">页</w:t>
          </w:r>
        </w:p>
      </w:tc>
    </w:tr>
  </w:tbl>
</w:ftr>
</file>

<file path=word/footer3.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4743"/>
      <w:gridCol w:w="4570"/>
    </w:tblGrid>
    <w:tr>
      <w:trPr>
        <w:trHeight w:val="358"/>
      </w:trPr>
      <w:tc>
        <w:tcPr>
          <w:tcW w:type="dxa" w:w="9313"/>
          <w:gridSpan w:val="2"/>
          <w:shd w:color="auto" w:fill="FFFFFF" w:val="clear"/>
        </w:tcPr>
        <w:p>
          <w:pPr>
            <w:spacing w:line="232"/>
            <w:jc w:val="center"/>
            <w:rPr>
              <w:rFonts w:ascii="宋体" w:cs="宋体" w:eastAsia="宋体" w:hAnsi="宋体"/>
              <w:color w:val="000000"/>
              <w:sz w:val="18.0"/>
              <w:spacing w:val="-2"/>
            </w:rPr>
          </w:pPr>
          <w:r>
            <w:rPr>
              <w:rFonts w:ascii="宋体" w:cs="宋体" w:eastAsia="宋体" w:hAnsi="宋体"/>
              <w:color w:val="000000"/>
              <w:sz w:val="18.0"/>
              <w:spacing w:val="-2"/>
            </w:rPr>
            <w:t xml:space="preserve">第</w:t>
          </w:r>
          <w:r>
            <w:rPr>
              <w:rFonts w:ascii="宋体" w:cs="宋体" w:eastAsia="宋体" w:hAnsi="宋体"/>
              <w:color w:val="000000"/>
              <w:sz w:val="18.0"/>
              <w:spacing w:val="-2"/>
            </w:rPr>
            <w:fldChar w:fldCharType="begin"/>
          </w:r>
          <w:r>
            <w:rPr>
              <w:rFonts w:ascii="宋体" w:cs="宋体" w:eastAsia="宋体" w:hAnsi="宋体"/>
              <w:color w:val="000000"/>
              <w:sz w:val="18.0"/>
              <w:spacing w:val="-2"/>
            </w:rPr>
            <w:instrText>PAGE</w:instrText>
          </w:r>
          <w:r>
            <w:rPr>
              <w:rFonts w:ascii="宋体" w:cs="宋体" w:eastAsia="宋体" w:hAnsi="宋体"/>
              <w:color w:val="000000"/>
              <w:sz w:val="18.0"/>
              <w:spacing w:val="-2"/>
            </w:rPr>
            <w:fldChar w:fldCharType="end"/>
          </w:r>
          <w:r>
            <w:rPr>
              <w:rFonts w:ascii="宋体" w:cs="宋体" w:eastAsia="宋体" w:hAnsi="宋体"/>
              <w:color w:val="000000"/>
              <w:sz w:val="18.0"/>
              <w:spacing w:val="-2"/>
            </w:rPr>
            <w:t xml:space="preserve">页</w:t>
          </w:r>
        </w:p>
      </w:tc>
    </w:tr>
  </w:tbl>
</w:ftr>
</file>

<file path=word/footer4.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1347"/>
      <w:gridCol w:w="3954"/>
      <w:gridCol w:w="4012"/>
    </w:tblGrid>
    <w:tr>
      <w:trPr>
        <w:trHeight w:val="344"/>
      </w:trPr>
      <w:tc>
        <w:tcPr>
          <w:tcW w:type="dxa" w:w="9313"/>
          <w:gridSpan w:val="3"/>
          <w:shd w:color="auto" w:fill="FFFFFF" w:val="clear"/>
        </w:tcPr>
        <w:p>
          <w:pPr>
            <w:spacing w:line="232"/>
            <w:jc w:val="center"/>
            <w:rPr>
              <w:rFonts w:ascii="宋体" w:cs="宋体" w:eastAsia="宋体" w:hAnsi="宋体"/>
              <w:color w:val="000000"/>
              <w:sz w:val="18.0"/>
              <w:spacing w:val="-2"/>
            </w:rPr>
          </w:pPr>
          <w:r>
            <w:rPr>
              <w:rFonts w:ascii="宋体" w:cs="宋体" w:eastAsia="宋体" w:hAnsi="宋体"/>
              <w:color w:val="000000"/>
              <w:sz w:val="18.0"/>
              <w:spacing w:val="-2"/>
            </w:rPr>
            <w:t xml:space="preserve">第</w:t>
          </w:r>
          <w:r>
            <w:rPr>
              <w:rFonts w:ascii="宋体" w:cs="宋体" w:eastAsia="宋体" w:hAnsi="宋体"/>
              <w:color w:val="000000"/>
              <w:sz w:val="18.0"/>
              <w:spacing w:val="-2"/>
            </w:rPr>
            <w:fldChar w:fldCharType="begin"/>
          </w:r>
          <w:r>
            <w:rPr>
              <w:rFonts w:ascii="宋体" w:cs="宋体" w:eastAsia="宋体" w:hAnsi="宋体"/>
              <w:color w:val="000000"/>
              <w:sz w:val="18.0"/>
              <w:spacing w:val="-2"/>
            </w:rPr>
            <w:instrText>PAGE</w:instrText>
          </w:r>
          <w:r>
            <w:rPr>
              <w:rFonts w:ascii="宋体" w:cs="宋体" w:eastAsia="宋体" w:hAnsi="宋体"/>
              <w:color w:val="000000"/>
              <w:sz w:val="18.0"/>
              <w:spacing w:val="-2"/>
            </w:rPr>
            <w:fldChar w:fldCharType="end"/>
          </w:r>
          <w:r>
            <w:rPr>
              <w:rFonts w:ascii="宋体" w:cs="宋体" w:eastAsia="宋体" w:hAnsi="宋体"/>
              <w:color w:val="000000"/>
              <w:sz w:val="18.0"/>
              <w:spacing w:val="-2"/>
            </w:rPr>
            <w:t xml:space="preserve">页</w:t>
          </w:r>
        </w:p>
      </w:tc>
    </w:tr>
  </w:tbl>
</w:ftr>
</file>

<file path=word/footer5.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9313"/>
    </w:tblGrid>
    <w:tr>
      <w:trPr>
        <w:trHeight w:val="344"/>
      </w:trPr>
      <w:tc>
        <w:tcPr>
          <w:tcW w:type="dxa" w:w="9313"/>
          <w:shd w:color="auto" w:fill="FFFFFF" w:val="clear"/>
        </w:tcPr>
        <w:p>
          <w:pPr>
            <w:spacing w:line="232"/>
            <w:jc w:val="center"/>
            <w:rPr>
              <w:rFonts w:ascii="宋体" w:cs="宋体" w:eastAsia="宋体" w:hAnsi="宋体"/>
              <w:color w:val="000000"/>
              <w:sz w:val="18.0"/>
              <w:spacing w:val="-2"/>
            </w:rPr>
          </w:pPr>
          <w:r>
            <w:rPr>
              <w:rFonts w:ascii="宋体" w:cs="宋体" w:eastAsia="宋体" w:hAnsi="宋体"/>
              <w:color w:val="000000"/>
              <w:sz w:val="18.0"/>
              <w:spacing w:val="-2"/>
            </w:rPr>
            <w:t xml:space="preserve">第</w:t>
          </w:r>
          <w:r>
            <w:rPr>
              <w:rFonts w:ascii="宋体" w:cs="宋体" w:eastAsia="宋体" w:hAnsi="宋体"/>
              <w:color w:val="000000"/>
              <w:sz w:val="18.0"/>
              <w:spacing w:val="-2"/>
            </w:rPr>
            <w:fldChar w:fldCharType="begin"/>
          </w:r>
          <w:r>
            <w:rPr>
              <w:rFonts w:ascii="宋体" w:cs="宋体" w:eastAsia="宋体" w:hAnsi="宋体"/>
              <w:color w:val="000000"/>
              <w:sz w:val="18.0"/>
              <w:spacing w:val="-2"/>
            </w:rPr>
            <w:instrText>PAGE</w:instrText>
          </w:r>
          <w:r>
            <w:rPr>
              <w:rFonts w:ascii="宋体" w:cs="宋体" w:eastAsia="宋体" w:hAnsi="宋体"/>
              <w:color w:val="000000"/>
              <w:sz w:val="18.0"/>
              <w:spacing w:val="-2"/>
            </w:rPr>
            <w:fldChar w:fldCharType="end"/>
          </w:r>
          <w:r>
            <w:rPr>
              <w:rFonts w:ascii="宋体" w:cs="宋体" w:eastAsia="宋体" w:hAnsi="宋体"/>
              <w:color w:val="000000"/>
              <w:sz w:val="18.0"/>
              <w:spacing w:val="-2"/>
            </w:rPr>
            <w:t xml:space="preserve">页</w:t>
          </w:r>
        </w:p>
      </w:tc>
    </w:tr>
  </w:tbl>
</w:ftr>
</file>

<file path=word/footnotes.xml><?xml version="1.0" encoding="utf-8"?>
<w:footnotes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footnote w:id="0" w:type="separator">
    <w:p>
      <w:r>
        <w:separator/>
      </w:r>
    </w:p>
  </w:footnote>
  <w:footnote w:id="1" w:type="continuationSeparator">
    <w:p>
      <w:r>
        <w:continuationSeparator/>
      </w:r>
    </w:p>
  </w:footnote>
</w:footnotes>
</file>

<file path=word/header1.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1977"/>
      <w:gridCol w:w="1247"/>
      <w:gridCol w:w="1576"/>
      <w:gridCol w:w="115"/>
      <w:gridCol w:w="157"/>
      <w:gridCol w:w="1132"/>
      <w:gridCol w:w="186"/>
      <w:gridCol w:w="659"/>
      <w:gridCol w:w="2236"/>
      <w:gridCol w:w="28"/>
    </w:tblGrid>
    <w:tr>
      <w:trPr>
        <w:trHeight w:val="215"/>
      </w:trPr>
      <w:tc>
        <w:tcPr>
          <w:tcW w:type="dxa" w:w="9313"/>
          <w:gridSpan w:val="10"/>
          <w:vMerge w:val="restart"/>
          <w:shd w:color="auto" w:fill="FFFFFF" w:val="clear"/>
        </w:tcPr>
        <w:p>
          <w:pPr>
            <w:spacing w:line="232"/>
            <w:jc w:val="right"/>
            <w:rPr>
              <w:rFonts w:ascii="宋体" w:cs="宋体" w:eastAsia="宋体" w:hAnsi="宋体"/>
              <w:color w:val="000000"/>
              <w:sz w:val="18.0"/>
              <w:spacing w:val="-2"/>
            </w:rPr>
          </w:pPr>
          <w:r>
            <w:rPr>
              <w:rFonts w:ascii="宋体" w:cs="宋体" w:eastAsia="宋体" w:hAnsi="宋体"/>
              <w:color w:val="000000"/>
              <w:sz w:val="18.0"/>
              <w:spacing w:val="-2"/>
            </w:rPr>
            <w:t xml:space="preserve">合同编号: IFELC13D020D98-L-01</w:t>
          </w:r>
        </w:p>
      </w:tc>
    </w:tr>
  </w:tbl>
</w:hdr>
</file>

<file path=word/header2.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9313"/>
    </w:tblGrid>
    <w:tr>
      <w:trPr>
        <w:trHeight w:val="215"/>
      </w:trPr>
      <w:tc>
        <w:tcPr>
          <w:tcW w:type="dxa" w:w="9313"/>
          <w:shd w:color="auto" w:fill="FFFFFF" w:val="clear"/>
        </w:tcPr>
        <w:p>
          <w:pPr>
            <w:spacing w:line="232"/>
            <w:jc w:val="right"/>
            <w:rPr>
              <w:rFonts w:ascii="宋体" w:cs="宋体" w:eastAsia="宋体" w:hAnsi="宋体"/>
              <w:color w:val="000000"/>
              <w:sz w:val="18.0"/>
              <w:spacing w:val="-2"/>
            </w:rPr>
          </w:pPr>
          <w:r>
            <w:rPr>
              <w:rFonts w:ascii="宋体" w:cs="宋体" w:eastAsia="宋体" w:hAnsi="宋体"/>
              <w:color w:val="000000"/>
              <w:sz w:val="18.0"/>
              <w:spacing w:val="-2"/>
            </w:rPr>
            <w:t xml:space="preserve">合同编号: IFELC13D020D98-L-01</w:t>
          </w:r>
        </w:p>
      </w:tc>
    </w:tr>
  </w:tbl>
</w:hdr>
</file>

<file path=word/header3.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4743"/>
      <w:gridCol w:w="4570"/>
    </w:tblGrid>
    <w:tr>
      <w:trPr>
        <w:trHeight w:val="215"/>
      </w:trPr>
      <w:tc>
        <w:tcPr>
          <w:tcW w:type="dxa" w:w="9313"/>
          <w:gridSpan w:val="2"/>
          <w:shd w:color="auto" w:fill="FFFFFF" w:val="clear"/>
        </w:tcPr>
        <w:p>
          <w:pPr>
            <w:spacing w:line="232"/>
            <w:jc w:val="right"/>
            <w:rPr>
              <w:rFonts w:ascii="宋体" w:cs="宋体" w:eastAsia="宋体" w:hAnsi="宋体"/>
              <w:color w:val="000000"/>
              <w:sz w:val="18.0"/>
              <w:spacing w:val="-2"/>
            </w:rPr>
          </w:pPr>
          <w:r>
            <w:rPr>
              <w:rFonts w:ascii="宋体" w:cs="宋体" w:eastAsia="宋体" w:hAnsi="宋体"/>
              <w:color w:val="000000"/>
              <w:sz w:val="18.0"/>
              <w:spacing w:val="-2"/>
            </w:rPr>
            <w:t xml:space="preserve">合同编号: IFELC13D020D98-L-01</w:t>
          </w:r>
        </w:p>
      </w:tc>
    </w:tr>
  </w:tbl>
</w:hdr>
</file>

<file path=word/header4.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1347"/>
      <w:gridCol w:w="3954"/>
      <w:gridCol w:w="4012"/>
    </w:tblGrid>
    <w:tr>
      <w:trPr>
        <w:trHeight w:val="215"/>
      </w:trPr>
      <w:tc>
        <w:tcPr>
          <w:tcW w:type="dxa" w:w="9313"/>
          <w:gridSpan w:val="3"/>
          <w:shd w:color="auto" w:fill="FFFFFF" w:val="clear"/>
        </w:tcPr>
        <w:p>
          <w:pPr>
            <w:spacing w:line="232"/>
            <w:jc w:val="right"/>
            <w:rPr>
              <w:rFonts w:ascii="宋体" w:cs="宋体" w:eastAsia="宋体" w:hAnsi="宋体"/>
              <w:color w:val="000000"/>
              <w:sz w:val="18.0"/>
              <w:spacing w:val="-2"/>
            </w:rPr>
          </w:pPr>
          <w:r>
            <w:rPr>
              <w:rFonts w:ascii="宋体" w:cs="宋体" w:eastAsia="宋体" w:hAnsi="宋体"/>
              <w:color w:val="000000"/>
              <w:sz w:val="18.0"/>
              <w:spacing w:val="-2"/>
            </w:rPr>
            <w:t xml:space="preserve">合同编号: IFELC13D020D98-L-01</w:t>
          </w:r>
        </w:p>
      </w:tc>
    </w:tr>
  </w:tbl>
</w:hdr>
</file>

<file path=word/header5.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9313"/>
    </w:tblGrid>
    <w:tr>
      <w:trPr>
        <w:trHeight w:val="215"/>
      </w:trPr>
      <w:tc>
        <w:tcPr>
          <w:tcW w:type="dxa" w:w="9313"/>
          <w:shd w:color="auto" w:fill="FFFFFF" w:val="clear"/>
        </w:tcPr>
        <w:p>
          <w:pPr>
            <w:spacing w:line="232"/>
            <w:jc w:val="right"/>
            <w:rPr>
              <w:rFonts w:ascii="宋体" w:cs="宋体" w:eastAsia="宋体" w:hAnsi="宋体"/>
              <w:color w:val="000000"/>
              <w:sz w:val="18.0"/>
              <w:spacing w:val="-2"/>
            </w:rPr>
          </w:pPr>
          <w:r>
            <w:rPr>
              <w:rFonts w:ascii="宋体" w:cs="宋体" w:eastAsia="宋体" w:hAnsi="宋体"/>
              <w:color w:val="000000"/>
              <w:sz w:val="18.0"/>
              <w:spacing w:val="-2"/>
            </w:rPr>
            <w:t xml:space="preserve">合同编号: IFELC13D020D98-L-01</w:t>
          </w:r>
        </w:p>
      </w:tc>
    </w:tr>
  </w:tbl>
</w:hdr>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proofState w:grammar="clean" w:spelling="clean"/>
  <w:defaultTabStop w:val="708"/>
  <w:characterSpacingControl w:val="doNotCompress"/>
  <w:footnotePr>
    <w:footnote w:id="0"/>
    <w:footnote w:id="1"/>
  </w:footnotePr>
  <w:endnotePr>
    <w:endnote w:id="0"/>
    <w:endnote w:id="1"/>
  </w:endnotePr>
  <w:compat/>
  <m:mathPr>
    <m:mathFont m:val="Cambria Math"/>
    <m:brkBin m:val="before"/>
    <m:brkBinSub m:val="--"/>
    <m:smallFrac m:val="off"/>
    <m:dispDef/>
    <m:lMargin m:val="0"/>
    <m:rMargin m:val="0"/>
    <m:defJc m:val="centerGroup"/>
    <m:wrapIndent m:val="1440"/>
    <m:intLim m:val="subSup"/>
    <m:naryLim m:val="undOvr"/>
  </m:mathPr>
  <w:themeFontLang w:val="en-EN"/>
  <w:clrSchemeMapping w:accent1="accent1" w:accent2="accent2" w:accent3="accent3" w:accent4="accent4" w:accent5="accent5" w:accent6="accent6" w:bg1="light1" w:bg2="light2" w:followedHyperlink="followedHyperlink" w:hyperlink="hyperlink" w:t1="dark1" w:t2="dark2"/>
  <w:shapeDefaults>
    <o:shapedefaults spidmax="2050" v:ext="edit"/>
    <o:shapelayout v:ext="edit">
      <o:idmap data="1" v:ext="edit"/>
    </o:shapelayout>
  </w:shapeDefaults>
  <w:decimalSymbol w:val=","/>
  <w:listSeparator w:val=";"/>
</w:settings>
</file>

<file path=word/styles.xml><?xml version="1.0" encoding="utf-8"?>
<w:styles xmlns:r="http://schemas.openxmlformats.org/officeDocument/2006/relationships" xmlns:w="http://schemas.openxmlformats.org/wordprocessingml/2006/main">
  <w:style w:default="1" w:styleId="a" w:type="paragraph">
    <w:name w:val="Normal"/>
    <w:qFormat/>
    <w:pPr>
      <w:spacing w:after="0" w:line="240" w:lineRule="auto"/>
    </w:pPr>
    <w:rPr>
      <w:sz w:val="2"/>
    </w:rPr>
  </w:style>
  <w:style w:default="1" w:styleId="a0" w:type="character">
    <w:name w:val="Default Paragraph Font"/>
    <w:uiPriority w:val="1"/>
    <w:semiHidden/>
    <w:unhideWhenUsed/>
  </w:style>
  <w:style w:default="1" w:styleId="a1" w:type="table">
    <w:name w:val="Normal Table"/>
    <w:uiPriority w:val="99"/>
    <w:semiHidden/>
    <w:unhideWhenUsed/>
    <w:qFormat/>
    <w:tblPr>
      <w:tblInd w:type="dxa" w:w="0"/>
      <w:tblCellMar>
        <w:top w:type="dxa" w:w="0"/>
        <w:left w:type="dxa" w:w="0"/>
        <w:bottom w:type="dxa" w:w="0"/>
        <w:right w:type="dxa" w:w="0"/>
      </w:tblCellMar>
    </w:tblPr>
  </w:style>
  <w:style w:default="1" w:styleId="a2"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 Id="rId5" Target="footnotes.xml" Type="http://schemas.openxmlformats.org/officeDocument/2006/relationships/footnotes"/>
  <Relationship Id="rId6" Target="endnotes.xml" Type="http://schemas.openxmlformats.org/officeDocument/2006/relationships/endnotes"/>
  <Relationship Id="rIdh1" Target="header1.xml" Type="http://schemas.openxmlformats.org/officeDocument/2006/relationships/header"/>
  <Relationship Id="rIdf1" Target="footer1.xml" Type="http://schemas.openxmlformats.org/officeDocument/2006/relationships/footer"/>
  <Relationship Id="rIdh2" Target="header2.xml" Type="http://schemas.openxmlformats.org/officeDocument/2006/relationships/header"/>
  <Relationship Id="rIdf2" Target="footer2.xml" Type="http://schemas.openxmlformats.org/officeDocument/2006/relationships/footer"/>
  <Relationship Id="rIdh3" Target="header3.xml" Type="http://schemas.openxmlformats.org/officeDocument/2006/relationships/header"/>
  <Relationship Id="rIdf3" Target="footer3.xml" Type="http://schemas.openxmlformats.org/officeDocument/2006/relationships/footer"/>
  <Relationship Id="rIdh4" Target="header4.xml" Type="http://schemas.openxmlformats.org/officeDocument/2006/relationships/header"/>
  <Relationship Id="rIdf4" Target="footer4.xml" Type="http://schemas.openxmlformats.org/officeDocument/2006/relationships/footer"/>
  <Relationship Id="rIdh5" Target="header5.xml" Type="http://schemas.openxmlformats.org/officeDocument/2006/relationships/header"/>
  <Relationship Id="rIdf5" Target="footer5.xml" Type="http://schemas.openxmlformats.org/officeDocument/2006/relationships/footer"/>
  <Relationship Id="reId1" Target="embeddings/richtext00001.rtf" TargetMode="Internal" Type="http://schemas.openxmlformats.org/officeDocument/2006/relationships/aFChunk"/>
  <Relationship Id="reId2" Target="embeddings/richtext00002.rtf" TargetMode="Internal" Type="http://schemas.openxmlformats.org/officeDocument/2006/relationships/aFChunk"/>
  <Relationship Id="reId3" Target="embeddings/richtext00003.rtf" TargetMode="Internal" Type="http://schemas.openxmlformats.org/officeDocument/2006/relationships/aFChunk"/>
</Relationships>

</file>

<file path=docProps/app.xml><?xml version="1.0" encoding="utf-8"?>
<Properties xmlns="http://schemas.openxmlformats.org/officeDocument/2006/extended-properties" xmlns:vt="http://schemas.openxmlformats.org/officeDocument/2006/docPropsVTypes">
  <Application>Microsoft Office Word</Application>
  <Company>Stimulsoft Reports.Fx for Java 2013.2.1611</Company>
  <Template>Normal.dotm</Template>
  <TotalTime>0</TotalTime>
  <Pages>1</Pages>
  <Words>1</Words>
  <Characters>1</Characters>
  <DocSecurity>0</DocSecurity>
  <Lines>1</Lines>
  <Paragraphs>1</Paragraphs>
  <ScaleCrop>false</ScaleCrop>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Report</dc:title>
  <dc:subject>Report</dc:subject>
  <dc:creator/>
  <cp:keywords/>
  <dc:description/>
  <cp:lastModifiedBy>Stimulsoft Reports.Fx for Java 2013.2.1611</cp:lastModifiedBy>
  <cp:revision>1</cp:revision>
  <dcterms:created xsi:type="dcterms:W3CDTF">2013-08-08T14:27:03Z</dcterms:created>
  <dcterms:modified xsi:type="dcterms:W3CDTF">2013-08-08T14:27:03Z</dcterms:modified>
</cp:coreProperties>
</file>