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C05" w:rsidRDefault="00760C05">
      <w:bookmarkStart w:id="0" w:name="_GoBack"/>
      <w:bookmarkEnd w:id="0"/>
    </w:p>
    <w:p w:rsidR="00760C05" w:rsidRDefault="00760C05">
      <w:r>
        <w:t>The revenue and expense report, fund summary section looks fine on the report viewer:</w:t>
      </w:r>
    </w:p>
    <w:p w:rsidR="00760C05" w:rsidRDefault="00760C05">
      <w:r>
        <w:rPr>
          <w:noProof/>
        </w:rPr>
        <w:drawing>
          <wp:inline distT="0" distB="0" distL="0" distR="0" wp14:anchorId="1084F4DF" wp14:editId="7E243ADE">
            <wp:extent cx="5943600" cy="24085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C05" w:rsidRDefault="00760C05"/>
    <w:p w:rsidR="00760C05" w:rsidRDefault="00760C05">
      <w:r>
        <w:br w:type="page"/>
      </w:r>
    </w:p>
    <w:p w:rsidR="00760C05" w:rsidRDefault="00760C05">
      <w:r>
        <w:lastRenderedPageBreak/>
        <w:t>When we export and select the option to “Use One Page Header and Footer”, the totals for the first fund are getting overwritten by the header information:</w:t>
      </w:r>
    </w:p>
    <w:p w:rsidR="00760C05" w:rsidRDefault="00760C05">
      <w:r>
        <w:rPr>
          <w:noProof/>
        </w:rPr>
        <w:drawing>
          <wp:inline distT="0" distB="0" distL="0" distR="0" wp14:anchorId="22FF168F" wp14:editId="43591772">
            <wp:extent cx="2599841" cy="4095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99516" cy="4095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C05" w:rsidRDefault="00760C05">
      <w:r>
        <w:rPr>
          <w:noProof/>
        </w:rPr>
        <w:drawing>
          <wp:inline distT="0" distB="0" distL="0" distR="0" wp14:anchorId="35360911" wp14:editId="38A24A93">
            <wp:extent cx="5943600" cy="130746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C05" w:rsidRDefault="00760C05"/>
    <w:p w:rsidR="00760C05" w:rsidRDefault="00760C05">
      <w:r>
        <w:br w:type="page"/>
      </w:r>
    </w:p>
    <w:p w:rsidR="00760C05" w:rsidRDefault="00760C05">
      <w:r>
        <w:lastRenderedPageBreak/>
        <w:t>If we do not select the option to “Use One Page Header and Footer”, the export to excel looks fine on the fund totals section:</w:t>
      </w:r>
    </w:p>
    <w:p w:rsidR="00760C05" w:rsidRDefault="00760C05">
      <w:r>
        <w:rPr>
          <w:noProof/>
        </w:rPr>
        <w:drawing>
          <wp:inline distT="0" distB="0" distL="0" distR="0" wp14:anchorId="53F16804" wp14:editId="2BC676BC">
            <wp:extent cx="5943600" cy="19081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0C05" w:rsidRDefault="00760C05"/>
    <w:p w:rsidR="00760C05" w:rsidRDefault="00760C05"/>
    <w:sectPr w:rsidR="00760C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C05"/>
    <w:rsid w:val="000F4000"/>
    <w:rsid w:val="00470F62"/>
    <w:rsid w:val="0076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18D2BF-0E6A-47A3-9D95-DB1F953E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0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C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57</Words>
  <Characters>328</Characters>
  <Application>Microsoft Office Word</Application>
  <DocSecurity>4</DocSecurity>
  <Lines>2</Lines>
  <Paragraphs>1</Paragraphs>
  <ScaleCrop>false</ScaleCrop>
  <Company>Tyler Technologies</Company>
  <LinksUpToDate>false</LinksUpToDate>
  <CharactersWithSpaces>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cherisse.portillo</dc:creator>
  <cp:lastModifiedBy>Emanuel, Peter</cp:lastModifiedBy>
  <cp:revision>2</cp:revision>
  <dcterms:created xsi:type="dcterms:W3CDTF">2015-11-12T17:14:00Z</dcterms:created>
  <dcterms:modified xsi:type="dcterms:W3CDTF">2015-11-12T17:14:00Z</dcterms:modified>
</cp:coreProperties>
</file>